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2A" w:rsidRPr="00C54BC1" w:rsidRDefault="00DD2651" w:rsidP="000B39D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BC1">
        <w:rPr>
          <w:rFonts w:ascii="Times New Roman" w:hAnsi="Times New Roman" w:cs="Times New Roman"/>
          <w:b/>
          <w:sz w:val="28"/>
          <w:szCs w:val="28"/>
          <w:u w:val="single"/>
        </w:rPr>
        <w:t>Fiscal 2017</w:t>
      </w:r>
      <w:r w:rsidR="003E512A" w:rsidRPr="00C54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Term and Condition</w:t>
      </w:r>
    </w:p>
    <w:p w:rsidR="003E512A" w:rsidRPr="00C54BC1" w:rsidRDefault="00916D2E" w:rsidP="000B39D0">
      <w:pPr>
        <w:spacing w:after="24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New York City Health +</w:t>
      </w:r>
      <w:r w:rsidRPr="00916D2E">
        <w:rPr>
          <w:rFonts w:ascii="Times New Roman" w:hAnsi="Times New Roman" w:cs="Times New Roman"/>
          <w:b/>
          <w:szCs w:val="26"/>
        </w:rPr>
        <w:t xml:space="preserve"> Hospitals </w:t>
      </w:r>
      <w:r w:rsidR="003E512A" w:rsidRPr="00C54BC1">
        <w:rPr>
          <w:rFonts w:ascii="Times New Roman" w:hAnsi="Times New Roman" w:cs="Times New Roman"/>
          <w:b/>
          <w:szCs w:val="26"/>
        </w:rPr>
        <w:t xml:space="preserve">– </w:t>
      </w:r>
      <w:r>
        <w:rPr>
          <w:rFonts w:ascii="Times New Roman" w:hAnsi="Times New Roman" w:cs="Times New Roman"/>
          <w:b/>
          <w:szCs w:val="26"/>
        </w:rPr>
        <w:t>Utilization Rates</w:t>
      </w:r>
      <w:r w:rsidR="003E512A" w:rsidRPr="00C54BC1">
        <w:rPr>
          <w:rFonts w:ascii="Times New Roman" w:hAnsi="Times New Roman" w:cs="Times New Roman"/>
          <w:b/>
          <w:szCs w:val="26"/>
        </w:rPr>
        <w:t xml:space="preserve"> </w:t>
      </w:r>
    </w:p>
    <w:p w:rsidR="00C23E3A" w:rsidRDefault="00916D2E" w:rsidP="0065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2E">
        <w:rPr>
          <w:rFonts w:ascii="Times New Roman" w:hAnsi="Times New Roman" w:cs="Times New Roman"/>
          <w:sz w:val="24"/>
          <w:szCs w:val="24"/>
        </w:rPr>
        <w:t xml:space="preserve">New York City Health + Hospitals </w:t>
      </w:r>
      <w:r>
        <w:rPr>
          <w:rFonts w:ascii="Times New Roman" w:hAnsi="Times New Roman" w:cs="Times New Roman"/>
          <w:sz w:val="24"/>
          <w:szCs w:val="24"/>
        </w:rPr>
        <w:t>(H+</w:t>
      </w:r>
      <w:r w:rsidR="00573648" w:rsidRPr="00C54BC1">
        <w:rPr>
          <w:rFonts w:ascii="Times New Roman" w:hAnsi="Times New Roman" w:cs="Times New Roman"/>
          <w:sz w:val="24"/>
          <w:szCs w:val="24"/>
        </w:rPr>
        <w:t xml:space="preserve">H) </w:t>
      </w:r>
      <w:r w:rsidR="00503DAC" w:rsidRPr="00C54BC1">
        <w:rPr>
          <w:rFonts w:ascii="Times New Roman" w:hAnsi="Times New Roman" w:cs="Times New Roman"/>
          <w:sz w:val="24"/>
          <w:szCs w:val="24"/>
        </w:rPr>
        <w:t>provided</w:t>
      </w:r>
      <w:r w:rsidR="006F6E2C" w:rsidRPr="00C54BC1">
        <w:rPr>
          <w:rFonts w:ascii="Times New Roman" w:hAnsi="Times New Roman" w:cs="Times New Roman"/>
          <w:sz w:val="24"/>
          <w:szCs w:val="24"/>
        </w:rPr>
        <w:t xml:space="preserve"> </w:t>
      </w:r>
      <w:r w:rsidR="00973677" w:rsidRPr="00C54BC1">
        <w:rPr>
          <w:rFonts w:ascii="Times New Roman" w:hAnsi="Times New Roman" w:cs="Times New Roman"/>
          <w:sz w:val="24"/>
          <w:szCs w:val="24"/>
        </w:rPr>
        <w:t xml:space="preserve">a report </w:t>
      </w:r>
      <w:r w:rsidR="006F6E2C" w:rsidRPr="00C54BC1">
        <w:rPr>
          <w:rFonts w:ascii="Times New Roman" w:hAnsi="Times New Roman" w:cs="Times New Roman"/>
          <w:sz w:val="24"/>
          <w:szCs w:val="24"/>
        </w:rPr>
        <w:t xml:space="preserve">on </w:t>
      </w:r>
      <w:r w:rsidRPr="00916D2E">
        <w:rPr>
          <w:rFonts w:ascii="Times New Roman" w:hAnsi="Times New Roman" w:cs="Times New Roman"/>
          <w:sz w:val="24"/>
          <w:szCs w:val="24"/>
        </w:rPr>
        <w:t>the hospital utilization rate of beds and the average length of stay, in total and disaggregated by hospital</w:t>
      </w:r>
      <w:r>
        <w:rPr>
          <w:rFonts w:ascii="Times New Roman" w:hAnsi="Times New Roman" w:cs="Times New Roman"/>
          <w:sz w:val="24"/>
          <w:szCs w:val="24"/>
        </w:rPr>
        <w:t>, on May 18, 2017</w:t>
      </w:r>
      <w:r w:rsidRPr="00916D2E">
        <w:rPr>
          <w:rFonts w:ascii="Times New Roman" w:hAnsi="Times New Roman" w:cs="Times New Roman"/>
          <w:sz w:val="24"/>
          <w:szCs w:val="24"/>
        </w:rPr>
        <w:t>.</w:t>
      </w:r>
    </w:p>
    <w:p w:rsidR="00BB7455" w:rsidRDefault="00BB7455" w:rsidP="0065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55" w:rsidRPr="00BB7455" w:rsidRDefault="00BB7455" w:rsidP="00BB7455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7455">
        <w:rPr>
          <w:rFonts w:ascii="Times New Roman" w:hAnsi="Times New Roman" w:cs="Times New Roman"/>
          <w:sz w:val="24"/>
          <w:szCs w:val="24"/>
        </w:rPr>
        <w:t xml:space="preserve">In fiscal year-ending 2016, </w:t>
      </w:r>
      <w:r>
        <w:rPr>
          <w:rFonts w:ascii="Times New Roman" w:hAnsi="Times New Roman" w:cs="Times New Roman"/>
          <w:sz w:val="24"/>
          <w:szCs w:val="24"/>
        </w:rPr>
        <w:t>H+H’s</w:t>
      </w:r>
      <w:r w:rsidRPr="00BB7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7455">
        <w:rPr>
          <w:rFonts w:ascii="Times New Roman" w:hAnsi="Times New Roman" w:cs="Times New Roman"/>
          <w:sz w:val="24"/>
          <w:szCs w:val="24"/>
        </w:rPr>
        <w:t xml:space="preserve"> acute hospitals had an average daily census of 3,617</w:t>
      </w:r>
      <w:r>
        <w:rPr>
          <w:rFonts w:ascii="Times New Roman" w:hAnsi="Times New Roman" w:cs="Times New Roman"/>
          <w:sz w:val="24"/>
          <w:szCs w:val="24"/>
        </w:rPr>
        <w:t xml:space="preserve"> individuals</w:t>
      </w:r>
      <w:r w:rsidRPr="00BB7455">
        <w:rPr>
          <w:rFonts w:ascii="Times New Roman" w:hAnsi="Times New Roman" w:cs="Times New Roman"/>
          <w:sz w:val="24"/>
          <w:szCs w:val="24"/>
        </w:rPr>
        <w:t xml:space="preserve">, with an overall average length of stay of 6.7 days. Its 4,613 beds had an </w:t>
      </w:r>
      <w:r>
        <w:rPr>
          <w:rFonts w:ascii="Times New Roman" w:hAnsi="Times New Roman" w:cs="Times New Roman"/>
          <w:sz w:val="24"/>
          <w:szCs w:val="24"/>
        </w:rPr>
        <w:t xml:space="preserve">average occupancy rate of 77.2 percent. </w:t>
      </w:r>
      <w:bookmarkStart w:id="0" w:name="_GoBack"/>
      <w:bookmarkEnd w:id="0"/>
    </w:p>
    <w:p w:rsidR="00BB7455" w:rsidRDefault="00BB7455" w:rsidP="00BB74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H+H’s</w:t>
      </w:r>
      <w:r w:rsidRPr="00BB7455">
        <w:rPr>
          <w:rFonts w:ascii="Times New Roman" w:hAnsi="Times New Roman" w:cs="Times New Roman"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 xml:space="preserve">skilled nursing </w:t>
      </w:r>
      <w:r w:rsidRPr="00BB7455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0B39D0">
        <w:rPr>
          <w:rFonts w:ascii="Times New Roman" w:hAnsi="Times New Roman" w:cs="Times New Roman"/>
          <w:sz w:val="24"/>
          <w:szCs w:val="24"/>
        </w:rPr>
        <w:t xml:space="preserve">(SNF) </w:t>
      </w:r>
      <w:r w:rsidRPr="00BB7455">
        <w:rPr>
          <w:rFonts w:ascii="Times New Roman" w:hAnsi="Times New Roman" w:cs="Times New Roman"/>
          <w:sz w:val="24"/>
          <w:szCs w:val="24"/>
        </w:rPr>
        <w:t xml:space="preserve">had a combined average daily census of 1,849 </w:t>
      </w:r>
      <w:r>
        <w:rPr>
          <w:rFonts w:ascii="Times New Roman" w:hAnsi="Times New Roman" w:cs="Times New Roman"/>
          <w:sz w:val="24"/>
          <w:szCs w:val="24"/>
        </w:rPr>
        <w:t xml:space="preserve">individuals, </w:t>
      </w:r>
      <w:r w:rsidRPr="00BB7455">
        <w:rPr>
          <w:rFonts w:ascii="Times New Roman" w:hAnsi="Times New Roman" w:cs="Times New Roman"/>
          <w:sz w:val="24"/>
          <w:szCs w:val="24"/>
        </w:rPr>
        <w:t>with an overall average length of stay of</w:t>
      </w:r>
      <w:r>
        <w:rPr>
          <w:rFonts w:ascii="Times New Roman" w:hAnsi="Times New Roman" w:cs="Times New Roman"/>
          <w:sz w:val="24"/>
          <w:szCs w:val="24"/>
        </w:rPr>
        <w:t xml:space="preserve"> 338 days. Its 2,017 beds had a</w:t>
      </w:r>
      <w:r w:rsidRPr="00BB74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average occupancy rate of 90.7 percent</w:t>
      </w:r>
      <w:r w:rsidRPr="00BB7455">
        <w:rPr>
          <w:rFonts w:ascii="Times New Roman" w:hAnsi="Times New Roman" w:cs="Times New Roman"/>
          <w:sz w:val="24"/>
          <w:szCs w:val="24"/>
        </w:rPr>
        <w:t>.</w:t>
      </w:r>
    </w:p>
    <w:p w:rsidR="000B39D0" w:rsidRDefault="000B39D0" w:rsidP="000B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D0" w:rsidRPr="000B39D0" w:rsidRDefault="000B39D0" w:rsidP="000B3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4244" cy="34194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25" cy="342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E2" w:rsidRPr="00C54BC1" w:rsidRDefault="000B39D0" w:rsidP="000B3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9573" cy="2276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646" cy="22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2A" w:rsidRPr="00C54BC1" w:rsidRDefault="00347F50" w:rsidP="003E512A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Health and Hospitals Corporation (819)</w:t>
      </w:r>
    </w:p>
    <w:p w:rsidR="00573648" w:rsidRPr="00C54BC1" w:rsidRDefault="00EF5428" w:rsidP="0057364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BC1">
        <w:rPr>
          <w:rFonts w:ascii="Times New Roman" w:hAnsi="Times New Roman" w:cs="Times New Roman"/>
          <w:bCs/>
          <w:sz w:val="24"/>
          <w:szCs w:val="24"/>
        </w:rPr>
        <w:t>Unit</w:t>
      </w:r>
      <w:r w:rsidR="00347F50">
        <w:rPr>
          <w:rFonts w:ascii="Times New Roman" w:hAnsi="Times New Roman" w:cs="Times New Roman"/>
          <w:bCs/>
          <w:sz w:val="24"/>
          <w:szCs w:val="24"/>
        </w:rPr>
        <w:t xml:space="preserve"> of Appropriation [001]</w:t>
      </w:r>
    </w:p>
    <w:p w:rsidR="00573648" w:rsidRPr="00C54BC1" w:rsidRDefault="00573648" w:rsidP="0057364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512A" w:rsidRPr="00C54BC1" w:rsidRDefault="00347F50" w:rsidP="005736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F50">
        <w:rPr>
          <w:rFonts w:ascii="Times New Roman" w:hAnsi="Times New Roman" w:cs="Times New Roman"/>
          <w:sz w:val="24"/>
          <w:szCs w:val="24"/>
        </w:rPr>
        <w:t>As a condition of the funds in unit of appropriation number 001, the Health and Hospitals Corporation shall submit to the Council, no later than December 31, 2016, a report on the hospital utilization rate of beds and the average length of stay, in tota</w:t>
      </w:r>
      <w:r>
        <w:rPr>
          <w:rFonts w:ascii="Times New Roman" w:hAnsi="Times New Roman" w:cs="Times New Roman"/>
          <w:sz w:val="24"/>
          <w:szCs w:val="24"/>
        </w:rPr>
        <w:t>l and disaggregated by hospital</w:t>
      </w:r>
      <w:r w:rsidR="00DD2651" w:rsidRPr="00C54BC1">
        <w:rPr>
          <w:rFonts w:ascii="Times New Roman" w:hAnsi="Times New Roman" w:cs="Times New Roman"/>
          <w:sz w:val="24"/>
          <w:szCs w:val="24"/>
        </w:rPr>
        <w:t>.</w:t>
      </w:r>
    </w:p>
    <w:p w:rsidR="003E512A" w:rsidRPr="00C54BC1" w:rsidRDefault="003E512A" w:rsidP="003E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3F" w:rsidRPr="00C54BC1" w:rsidRDefault="003E512A" w:rsidP="00C5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C1"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 w:rsidR="00A66F5F" w:rsidRPr="00C54BC1">
        <w:rPr>
          <w:rFonts w:ascii="Times New Roman" w:hAnsi="Times New Roman" w:cs="Times New Roman"/>
          <w:sz w:val="24"/>
          <w:szCs w:val="24"/>
        </w:rPr>
        <w:t>Jeanette Merrill</w:t>
      </w:r>
      <w:r w:rsidRPr="00C54BC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A66F5F" w:rsidRPr="00C54BC1">
          <w:rPr>
            <w:rStyle w:val="Hyperlink"/>
            <w:rFonts w:ascii="Times New Roman" w:hAnsi="Times New Roman" w:cs="Times New Roman"/>
            <w:sz w:val="24"/>
            <w:szCs w:val="24"/>
          </w:rPr>
          <w:t>JMerrill@council.nyc.gov</w:t>
        </w:r>
      </w:hyperlink>
      <w:r w:rsidR="00A66F5F" w:rsidRPr="00C54BC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54B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543F" w:rsidRPr="00C5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6FA2"/>
    <w:multiLevelType w:val="hybridMultilevel"/>
    <w:tmpl w:val="AA64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32E3"/>
    <w:multiLevelType w:val="hybridMultilevel"/>
    <w:tmpl w:val="BA7A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5"/>
    <w:rsid w:val="00050AB2"/>
    <w:rsid w:val="000B39D0"/>
    <w:rsid w:val="0012162C"/>
    <w:rsid w:val="0015543F"/>
    <w:rsid w:val="00177625"/>
    <w:rsid w:val="001F12CD"/>
    <w:rsid w:val="002135EB"/>
    <w:rsid w:val="0025134F"/>
    <w:rsid w:val="00294739"/>
    <w:rsid w:val="002A13FC"/>
    <w:rsid w:val="002A3BFA"/>
    <w:rsid w:val="002B4039"/>
    <w:rsid w:val="00347F50"/>
    <w:rsid w:val="003E512A"/>
    <w:rsid w:val="00440E98"/>
    <w:rsid w:val="004442F7"/>
    <w:rsid w:val="00500A2A"/>
    <w:rsid w:val="00503DAC"/>
    <w:rsid w:val="00573648"/>
    <w:rsid w:val="0065412F"/>
    <w:rsid w:val="006F6E2C"/>
    <w:rsid w:val="007607A9"/>
    <w:rsid w:val="00781FE2"/>
    <w:rsid w:val="00812611"/>
    <w:rsid w:val="00846F27"/>
    <w:rsid w:val="00916D2E"/>
    <w:rsid w:val="00973677"/>
    <w:rsid w:val="009E58C4"/>
    <w:rsid w:val="00A66F5F"/>
    <w:rsid w:val="00A750EA"/>
    <w:rsid w:val="00BA594C"/>
    <w:rsid w:val="00BB7455"/>
    <w:rsid w:val="00C23E3A"/>
    <w:rsid w:val="00C37852"/>
    <w:rsid w:val="00C54BC1"/>
    <w:rsid w:val="00C60772"/>
    <w:rsid w:val="00DD2651"/>
    <w:rsid w:val="00EF5428"/>
    <w:rsid w:val="00F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E659"/>
  <w15:docId w15:val="{DBCC9CDB-73A8-48F7-A292-A77EF44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errill@council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Merrill</dc:creator>
  <cp:lastModifiedBy>Jeanette Merrill</cp:lastModifiedBy>
  <cp:revision>6</cp:revision>
  <dcterms:created xsi:type="dcterms:W3CDTF">2017-05-18T15:58:00Z</dcterms:created>
  <dcterms:modified xsi:type="dcterms:W3CDTF">2017-05-18T16:06:00Z</dcterms:modified>
</cp:coreProperties>
</file>